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FFCE6" w14:textId="228A752B" w:rsidR="00CB29B9" w:rsidRDefault="00313C9E" w:rsidP="00831553">
      <w:pPr>
        <w:spacing w:after="0" w:line="240" w:lineRule="auto"/>
        <w:jc w:val="center"/>
        <w:rPr>
          <w:sz w:val="36"/>
          <w:szCs w:val="36"/>
        </w:rPr>
      </w:pPr>
      <w:bookmarkStart w:id="0" w:name="_GoBack"/>
      <w:bookmarkEnd w:id="0"/>
      <w:r w:rsidRPr="00CB7935">
        <w:rPr>
          <w:sz w:val="36"/>
          <w:szCs w:val="36"/>
        </w:rPr>
        <w:t xml:space="preserve">Culinary Arts </w:t>
      </w:r>
      <w:r w:rsidR="00EA5DF6">
        <w:rPr>
          <w:sz w:val="36"/>
          <w:szCs w:val="36"/>
        </w:rPr>
        <w:t>2</w:t>
      </w:r>
    </w:p>
    <w:p w14:paraId="727F5E63" w14:textId="6D62BEAE" w:rsidR="000F6AF0" w:rsidRPr="00CB7935" w:rsidRDefault="000F6AF0" w:rsidP="00831553">
      <w:pPr>
        <w:spacing w:after="0" w:line="240" w:lineRule="auto"/>
        <w:jc w:val="center"/>
        <w:rPr>
          <w:sz w:val="36"/>
          <w:szCs w:val="36"/>
        </w:rPr>
      </w:pPr>
      <w:r>
        <w:rPr>
          <w:sz w:val="36"/>
          <w:szCs w:val="36"/>
        </w:rPr>
        <w:t>88005</w:t>
      </w:r>
      <w:r w:rsidR="00EA5DF6">
        <w:rPr>
          <w:sz w:val="36"/>
          <w:szCs w:val="36"/>
        </w:rPr>
        <w:t>2</w:t>
      </w:r>
      <w:r>
        <w:rPr>
          <w:sz w:val="36"/>
          <w:szCs w:val="36"/>
        </w:rPr>
        <w:t>0/1 credit</w:t>
      </w:r>
    </w:p>
    <w:p w14:paraId="4A05E350" w14:textId="676EBA5B" w:rsidR="00CB7935" w:rsidRPr="00CB7935" w:rsidRDefault="00CB7935" w:rsidP="00831553">
      <w:pPr>
        <w:spacing w:after="0" w:line="240" w:lineRule="auto"/>
        <w:jc w:val="center"/>
        <w:rPr>
          <w:sz w:val="36"/>
          <w:szCs w:val="36"/>
        </w:rPr>
      </w:pPr>
      <w:r w:rsidRPr="00CB7935">
        <w:rPr>
          <w:sz w:val="36"/>
          <w:szCs w:val="36"/>
        </w:rPr>
        <w:t>Scope and Sequence</w:t>
      </w:r>
      <w:r w:rsidR="00EA5DF6">
        <w:rPr>
          <w:sz w:val="36"/>
          <w:szCs w:val="36"/>
        </w:rPr>
        <w:t xml:space="preserve"> for 2018-2019</w:t>
      </w:r>
    </w:p>
    <w:p w14:paraId="24911769" w14:textId="24EB6DF2" w:rsidR="00831553" w:rsidRPr="00CB7935" w:rsidRDefault="00831553" w:rsidP="00831553">
      <w:pPr>
        <w:spacing w:after="0" w:line="240" w:lineRule="auto"/>
        <w:jc w:val="center"/>
        <w:rPr>
          <w:sz w:val="36"/>
          <w:szCs w:val="36"/>
        </w:rPr>
      </w:pPr>
      <w:r w:rsidRPr="00CB7935">
        <w:rPr>
          <w:sz w:val="36"/>
          <w:szCs w:val="36"/>
        </w:rPr>
        <w:t xml:space="preserve">Foundations of Restaurant Management &amp; Culinary Arts </w:t>
      </w:r>
      <w:r w:rsidR="00BE21F2">
        <w:rPr>
          <w:sz w:val="36"/>
          <w:szCs w:val="36"/>
        </w:rPr>
        <w:t>2</w:t>
      </w:r>
      <w:r w:rsidR="00BE21F2" w:rsidRPr="00BE21F2">
        <w:rPr>
          <w:sz w:val="36"/>
          <w:szCs w:val="36"/>
          <w:vertAlign w:val="superscript"/>
        </w:rPr>
        <w:t>nd</w:t>
      </w:r>
      <w:r w:rsidR="00BE21F2">
        <w:rPr>
          <w:sz w:val="36"/>
          <w:szCs w:val="36"/>
        </w:rPr>
        <w:t xml:space="preserve"> Edition (</w:t>
      </w:r>
      <w:r w:rsidR="006B2B22">
        <w:rPr>
          <w:sz w:val="36"/>
          <w:szCs w:val="36"/>
        </w:rPr>
        <w:t>FRMCA</w:t>
      </w:r>
      <w:r w:rsidR="00BE21F2">
        <w:rPr>
          <w:sz w:val="36"/>
          <w:szCs w:val="36"/>
        </w:rPr>
        <w:t>)</w:t>
      </w:r>
    </w:p>
    <w:p w14:paraId="00EFE5BA" w14:textId="0E4CB60A" w:rsidR="00831553" w:rsidRDefault="00831553" w:rsidP="00831553">
      <w:pPr>
        <w:spacing w:after="0" w:line="240" w:lineRule="auto"/>
        <w:jc w:val="center"/>
        <w:rPr>
          <w:sz w:val="32"/>
          <w:szCs w:val="32"/>
        </w:rPr>
      </w:pPr>
    </w:p>
    <w:p w14:paraId="5B1622CF" w14:textId="6327F75B" w:rsidR="00D42817" w:rsidRPr="00831553" w:rsidRDefault="00831553" w:rsidP="00831553">
      <w:pPr>
        <w:spacing w:after="0" w:line="240" w:lineRule="auto"/>
        <w:rPr>
          <w:sz w:val="32"/>
          <w:szCs w:val="32"/>
        </w:rPr>
      </w:pPr>
      <w:r>
        <w:rPr>
          <w:sz w:val="32"/>
          <w:szCs w:val="32"/>
        </w:rPr>
        <w:t>Semester One</w:t>
      </w:r>
    </w:p>
    <w:tbl>
      <w:tblPr>
        <w:tblStyle w:val="TableGrid"/>
        <w:tblW w:w="14215" w:type="dxa"/>
        <w:tblInd w:w="-545" w:type="dxa"/>
        <w:tblLook w:val="04A0" w:firstRow="1" w:lastRow="0" w:firstColumn="1" w:lastColumn="0" w:noHBand="0" w:noVBand="1"/>
      </w:tblPr>
      <w:tblGrid>
        <w:gridCol w:w="1210"/>
        <w:gridCol w:w="2750"/>
        <w:gridCol w:w="5631"/>
        <w:gridCol w:w="4624"/>
      </w:tblGrid>
      <w:tr w:rsidR="002B29A4" w14:paraId="7899C396" w14:textId="77777777" w:rsidTr="006B2B22">
        <w:tc>
          <w:tcPr>
            <w:tcW w:w="1210" w:type="dxa"/>
          </w:tcPr>
          <w:p w14:paraId="7EA153A3" w14:textId="4EDD5015" w:rsidR="002B29A4" w:rsidRPr="006B2B22" w:rsidRDefault="002B29A4">
            <w:r w:rsidRPr="006B2B22">
              <w:t>Length</w:t>
            </w:r>
          </w:p>
        </w:tc>
        <w:tc>
          <w:tcPr>
            <w:tcW w:w="2750" w:type="dxa"/>
          </w:tcPr>
          <w:p w14:paraId="0E1295FE" w14:textId="6ACB89EB" w:rsidR="002B29A4" w:rsidRPr="006B2B22" w:rsidRDefault="002B29A4">
            <w:r w:rsidRPr="006B2B22">
              <w:t>Unit Name/Topic</w:t>
            </w:r>
          </w:p>
        </w:tc>
        <w:tc>
          <w:tcPr>
            <w:tcW w:w="5631" w:type="dxa"/>
          </w:tcPr>
          <w:p w14:paraId="2C93CF9B" w14:textId="1F0FCD82" w:rsidR="002B29A4" w:rsidRPr="006B2B22" w:rsidRDefault="002B29A4">
            <w:r w:rsidRPr="006B2B22">
              <w:t>FL DOE Standard</w:t>
            </w:r>
          </w:p>
        </w:tc>
        <w:tc>
          <w:tcPr>
            <w:tcW w:w="4624" w:type="dxa"/>
          </w:tcPr>
          <w:p w14:paraId="7A10FBD3" w14:textId="41CB3A99" w:rsidR="002B29A4" w:rsidRPr="006B2B22" w:rsidRDefault="002B29A4">
            <w:r w:rsidRPr="006B2B22">
              <w:t>Instructional Resource</w:t>
            </w:r>
          </w:p>
        </w:tc>
      </w:tr>
      <w:tr w:rsidR="002B29A4" w14:paraId="11644463" w14:textId="77777777" w:rsidTr="006B2B22">
        <w:tc>
          <w:tcPr>
            <w:tcW w:w="1210" w:type="dxa"/>
          </w:tcPr>
          <w:p w14:paraId="3DF14E19" w14:textId="577C4A47" w:rsidR="002B29A4" w:rsidRPr="006B2B22" w:rsidRDefault="002B29A4">
            <w:r w:rsidRPr="006B2B22">
              <w:t>2 Days</w:t>
            </w:r>
          </w:p>
        </w:tc>
        <w:tc>
          <w:tcPr>
            <w:tcW w:w="2750" w:type="dxa"/>
          </w:tcPr>
          <w:p w14:paraId="6D4DF19E" w14:textId="53D3B7F8" w:rsidR="002B29A4" w:rsidRPr="006B2B22" w:rsidRDefault="002B29A4">
            <w:r w:rsidRPr="006B2B22">
              <w:t>Classroom Procedures &amp; Policies</w:t>
            </w:r>
          </w:p>
        </w:tc>
        <w:tc>
          <w:tcPr>
            <w:tcW w:w="5631" w:type="dxa"/>
          </w:tcPr>
          <w:p w14:paraId="62FACEFE" w14:textId="3E3F4C9F" w:rsidR="002B29A4" w:rsidRPr="006B2B22" w:rsidRDefault="002B29A4">
            <w:r w:rsidRPr="006B2B22">
              <w:t>NA</w:t>
            </w:r>
          </w:p>
        </w:tc>
        <w:tc>
          <w:tcPr>
            <w:tcW w:w="4624" w:type="dxa"/>
          </w:tcPr>
          <w:p w14:paraId="623B20C0" w14:textId="00C014CF" w:rsidR="002B29A4" w:rsidRPr="006B2B22" w:rsidRDefault="002B29A4">
            <w:r w:rsidRPr="006B2B22">
              <w:t>Provided by School Site</w:t>
            </w:r>
          </w:p>
        </w:tc>
      </w:tr>
      <w:tr w:rsidR="002619F4" w14:paraId="3757D197" w14:textId="77777777" w:rsidTr="006B2B22">
        <w:tc>
          <w:tcPr>
            <w:tcW w:w="1210" w:type="dxa"/>
          </w:tcPr>
          <w:p w14:paraId="4EA04D40" w14:textId="7A13A56E" w:rsidR="002619F4" w:rsidRPr="002619F4" w:rsidRDefault="002619F4" w:rsidP="002619F4">
            <w:r w:rsidRPr="002619F4">
              <w:t>5 Days</w:t>
            </w:r>
          </w:p>
        </w:tc>
        <w:tc>
          <w:tcPr>
            <w:tcW w:w="2750" w:type="dxa"/>
          </w:tcPr>
          <w:p w14:paraId="76C06E6F" w14:textId="5EBE6BAA" w:rsidR="002619F4" w:rsidRPr="002619F4" w:rsidRDefault="002619F4" w:rsidP="002619F4">
            <w:r w:rsidRPr="002619F4">
              <w:t xml:space="preserve">Unit 1 – </w:t>
            </w:r>
            <w:proofErr w:type="spellStart"/>
            <w:r w:rsidRPr="002619F4">
              <w:t>SafeStaff</w:t>
            </w:r>
            <w:proofErr w:type="spellEnd"/>
          </w:p>
        </w:tc>
        <w:tc>
          <w:tcPr>
            <w:tcW w:w="5631" w:type="dxa"/>
          </w:tcPr>
          <w:p w14:paraId="5132995F" w14:textId="77777777" w:rsidR="002619F4" w:rsidRDefault="002619F4" w:rsidP="002619F4">
            <w:r>
              <w:t>08.01 Demonstrate and utilize proper techniques for lifting, receiving and storing food supplies.</w:t>
            </w:r>
          </w:p>
          <w:p w14:paraId="1D32C175" w14:textId="77777777" w:rsidR="002619F4" w:rsidRDefault="002619F4" w:rsidP="002619F4">
            <w:r>
              <w:t>08.02 Demonstrate and utilize proper techniques for transporting, cooking, and holding food (proper ways to cook/reheat food; holding temperatures).</w:t>
            </w:r>
          </w:p>
          <w:p w14:paraId="3F346737" w14:textId="77777777" w:rsidR="002619F4" w:rsidRDefault="002619F4" w:rsidP="002619F4">
            <w:r>
              <w:t>08.03 Demonstrate and utilize proper cleaning, sanitizing and disinfecting techniques (cleaning vs. sanitizing; storing cleaning supplies; proper procedures for cleaning equipment).</w:t>
            </w:r>
          </w:p>
          <w:p w14:paraId="58688E48" w14:textId="77777777" w:rsidR="002619F4" w:rsidRDefault="002619F4" w:rsidP="002619F4">
            <w:r>
              <w:t>08.04 Demonstrate and utilize proper pest control procedures.</w:t>
            </w:r>
          </w:p>
          <w:p w14:paraId="3E27502D" w14:textId="77777777" w:rsidR="002619F4" w:rsidRDefault="002619F4" w:rsidP="002619F4">
            <w:r>
              <w:t>08.05 Classify all causes of foodborne illnesses (e.g. biological, physical and chemical)</w:t>
            </w:r>
          </w:p>
          <w:p w14:paraId="053B9708" w14:textId="77777777" w:rsidR="002619F4" w:rsidRDefault="002619F4" w:rsidP="002619F4">
            <w:r>
              <w:t>08.06 Describe symptoms of foodborne illness and how it can be prevented.</w:t>
            </w:r>
          </w:p>
          <w:p w14:paraId="5A1DC8B9" w14:textId="77777777" w:rsidR="002619F4" w:rsidRDefault="002619F4" w:rsidP="002619F4">
            <w:r>
              <w:t>08.07 Describe cross contamination and incorporate strategies to prevent this from occurring.</w:t>
            </w:r>
          </w:p>
          <w:p w14:paraId="20B50E89" w14:textId="43AA5199" w:rsidR="002619F4" w:rsidRPr="006B2B22" w:rsidRDefault="002619F4" w:rsidP="002619F4">
            <w:r>
              <w:t>08.08 Research top allergens and how to control allergy cross-contamination.</w:t>
            </w:r>
          </w:p>
        </w:tc>
        <w:tc>
          <w:tcPr>
            <w:tcW w:w="4624" w:type="dxa"/>
          </w:tcPr>
          <w:p w14:paraId="4F597E87" w14:textId="2D5DFBFC" w:rsidR="002619F4" w:rsidRPr="006B2B22" w:rsidRDefault="002619F4" w:rsidP="002619F4">
            <w:proofErr w:type="spellStart"/>
            <w:r>
              <w:t>SafeStaff</w:t>
            </w:r>
            <w:proofErr w:type="spellEnd"/>
            <w:r>
              <w:t xml:space="preserve"> </w:t>
            </w:r>
            <w:proofErr w:type="spellStart"/>
            <w:r>
              <w:t>Foodhandler’s</w:t>
            </w:r>
            <w:proofErr w:type="spellEnd"/>
            <w:r>
              <w:t xml:space="preserve"> Booklet</w:t>
            </w:r>
          </w:p>
        </w:tc>
      </w:tr>
      <w:tr w:rsidR="002619F4" w14:paraId="6F769D73" w14:textId="77777777" w:rsidTr="006B2B22">
        <w:tc>
          <w:tcPr>
            <w:tcW w:w="1210" w:type="dxa"/>
          </w:tcPr>
          <w:p w14:paraId="3F1071CF" w14:textId="359B4631" w:rsidR="002619F4" w:rsidRPr="002619F4" w:rsidRDefault="002619F4" w:rsidP="002619F4">
            <w:r w:rsidRPr="002619F4">
              <w:t>1</w:t>
            </w:r>
            <w:r w:rsidR="00080E11">
              <w:t>5</w:t>
            </w:r>
            <w:r w:rsidRPr="002619F4">
              <w:t xml:space="preserve"> Days</w:t>
            </w:r>
          </w:p>
        </w:tc>
        <w:tc>
          <w:tcPr>
            <w:tcW w:w="2750" w:type="dxa"/>
          </w:tcPr>
          <w:p w14:paraId="74EAF7E0" w14:textId="04A6DFE4" w:rsidR="002619F4" w:rsidRPr="002619F4" w:rsidRDefault="002619F4" w:rsidP="002619F4">
            <w:r w:rsidRPr="002619F4">
              <w:t>Unit 2 – Front of the House</w:t>
            </w:r>
          </w:p>
        </w:tc>
        <w:tc>
          <w:tcPr>
            <w:tcW w:w="5631" w:type="dxa"/>
          </w:tcPr>
          <w:p w14:paraId="41334653" w14:textId="67F96E3C" w:rsidR="002619F4" w:rsidRDefault="002619F4" w:rsidP="002619F4">
            <w:r>
              <w:t>09.01 Identify, demonstrate and utilize fundamentals of customer service and addressing difficult customers and handle customer complaints.</w:t>
            </w:r>
          </w:p>
          <w:p w14:paraId="62B9DCDE" w14:textId="62961D51" w:rsidR="002619F4" w:rsidRDefault="002619F4" w:rsidP="002619F4">
            <w:r>
              <w:lastRenderedPageBreak/>
              <w:t>09.02 Identify and explain techniques of front-of-the-house and back-of-the-house responsibilities including but not limited to dining room setup.</w:t>
            </w:r>
          </w:p>
          <w:p w14:paraId="1438E99D" w14:textId="2BB14D52" w:rsidR="002619F4" w:rsidRDefault="002619F4" w:rsidP="002619F4">
            <w:r>
              <w:t>09.03 Identify and describe types of meal services.</w:t>
            </w:r>
          </w:p>
          <w:p w14:paraId="3ACF12CC" w14:textId="056D66C5" w:rsidR="002619F4" w:rsidRDefault="002619F4" w:rsidP="002619F4">
            <w:r>
              <w:t>09.05 Perform duties to meet the needs of the customer (greeting guest, escorting to tables and presenting menus, handling guest with special needs, transporting and serving meals, loading and carrying trays, etc.).</w:t>
            </w:r>
          </w:p>
          <w:p w14:paraId="295E9061" w14:textId="7D5C9F53" w:rsidR="002619F4" w:rsidRDefault="002619F4" w:rsidP="002619F4">
            <w:r>
              <w:t>09.06 Receive, store and issue supplies.</w:t>
            </w:r>
          </w:p>
          <w:p w14:paraId="48052BD1" w14:textId="3E36DCDF" w:rsidR="002619F4" w:rsidRDefault="002619F4" w:rsidP="002619F4">
            <w:r>
              <w:t>0</w:t>
            </w:r>
            <w:r w:rsidR="00080E11">
              <w:t>9</w:t>
            </w:r>
            <w:r>
              <w:t xml:space="preserve">.07 </w:t>
            </w:r>
            <w:r w:rsidR="00080E11">
              <w:t>Practice environmentally sound procedures.</w:t>
            </w:r>
          </w:p>
          <w:p w14:paraId="44780AAB" w14:textId="77777777" w:rsidR="002619F4" w:rsidRDefault="002619F4" w:rsidP="002619F4">
            <w:r>
              <w:t>0</w:t>
            </w:r>
            <w:r w:rsidR="00080E11">
              <w:t>9</w:t>
            </w:r>
            <w:r>
              <w:t xml:space="preserve">.08 </w:t>
            </w:r>
            <w:r w:rsidR="00080E11">
              <w:t>Demonstrate and follow operational procedures between the front-of-the-house and back-of-the-house.</w:t>
            </w:r>
          </w:p>
          <w:p w14:paraId="3CCF3716" w14:textId="77777777" w:rsidR="00080E11" w:rsidRDefault="00080E11" w:rsidP="002619F4">
            <w:r>
              <w:t>09.09 Demonstrate efficient time and motion techniques.</w:t>
            </w:r>
          </w:p>
          <w:p w14:paraId="3068AF8F" w14:textId="69364844" w:rsidR="00080E11" w:rsidRPr="006B2B22" w:rsidRDefault="00080E11" w:rsidP="002619F4">
            <w:r>
              <w:t>09.10 Coordinate responsibilities with those of other workstations.</w:t>
            </w:r>
          </w:p>
        </w:tc>
        <w:tc>
          <w:tcPr>
            <w:tcW w:w="4624" w:type="dxa"/>
          </w:tcPr>
          <w:p w14:paraId="4D1D4F6F" w14:textId="77777777" w:rsidR="002619F4" w:rsidRDefault="002619F4" w:rsidP="002619F4">
            <w:r>
              <w:lastRenderedPageBreak/>
              <w:t>FRMCA – Level Two – Chapters 11 and 13</w:t>
            </w:r>
          </w:p>
          <w:p w14:paraId="753438DE" w14:textId="44BC8C39" w:rsidR="002619F4" w:rsidRPr="006B2B22" w:rsidRDefault="002619F4" w:rsidP="002619F4">
            <w:r>
              <w:t>FRMCA – Level One – Chapters 20 and 21</w:t>
            </w:r>
          </w:p>
        </w:tc>
      </w:tr>
      <w:tr w:rsidR="002619F4" w14:paraId="781F87B7" w14:textId="77777777" w:rsidTr="006B2B22">
        <w:tc>
          <w:tcPr>
            <w:tcW w:w="1210" w:type="dxa"/>
          </w:tcPr>
          <w:p w14:paraId="348327E9" w14:textId="10E7DC36" w:rsidR="002619F4" w:rsidRPr="002619F4" w:rsidRDefault="002619F4" w:rsidP="002619F4">
            <w:r w:rsidRPr="002619F4">
              <w:t>15 Days</w:t>
            </w:r>
          </w:p>
        </w:tc>
        <w:tc>
          <w:tcPr>
            <w:tcW w:w="2750" w:type="dxa"/>
          </w:tcPr>
          <w:p w14:paraId="269ED51C" w14:textId="29F7C7CE" w:rsidR="002619F4" w:rsidRPr="002619F4" w:rsidRDefault="002619F4" w:rsidP="002619F4">
            <w:r w:rsidRPr="002619F4">
              <w:t>Unit 3 – Back of the House</w:t>
            </w:r>
          </w:p>
        </w:tc>
        <w:tc>
          <w:tcPr>
            <w:tcW w:w="5631" w:type="dxa"/>
          </w:tcPr>
          <w:p w14:paraId="20ECEB8F" w14:textId="77777777" w:rsidR="002619F4" w:rsidRDefault="00080E11" w:rsidP="002619F4">
            <w:r>
              <w:t>09.02 Identify and explain techniques of front-of-the-house and back-of-the-house responsibilities including but not limited to dining room setup, greeting, order-taking, serving, clearing, check presentation, bussing and cashiering.</w:t>
            </w:r>
          </w:p>
          <w:p w14:paraId="0ADE03AF" w14:textId="77777777" w:rsidR="00080E11" w:rsidRDefault="00080E11" w:rsidP="002619F4">
            <w:r>
              <w:t>09.04 Describe the types of work stations in the commercial kitchen.</w:t>
            </w:r>
          </w:p>
          <w:p w14:paraId="373996E5" w14:textId="77777777" w:rsidR="00080E11" w:rsidRDefault="00080E11" w:rsidP="002619F4">
            <w:r>
              <w:t>09.06 Receive, store and issue supplies.</w:t>
            </w:r>
          </w:p>
          <w:p w14:paraId="4FFAB6EE" w14:textId="77777777" w:rsidR="00080E11" w:rsidRDefault="00080E11" w:rsidP="002619F4">
            <w:r>
              <w:t>09.07 Practice environmentally sound procedures.</w:t>
            </w:r>
          </w:p>
          <w:p w14:paraId="6385E4F7" w14:textId="77777777" w:rsidR="00080E11" w:rsidRDefault="00080E11" w:rsidP="002619F4">
            <w:r>
              <w:t>09.08 Demonstrate and follow operational procedures between the front-of-the-house and back-of-the-house.</w:t>
            </w:r>
          </w:p>
          <w:p w14:paraId="49F9739A" w14:textId="77777777" w:rsidR="00080E11" w:rsidRDefault="00080E11" w:rsidP="002619F4">
            <w:r>
              <w:t>09.09 Demonstrate efficient time and motion techniques.</w:t>
            </w:r>
          </w:p>
          <w:p w14:paraId="697C09D4" w14:textId="3C3DE879" w:rsidR="00080E11" w:rsidRPr="006B2B22" w:rsidRDefault="00080E11" w:rsidP="002619F4">
            <w:r>
              <w:t>09.10 Coordinate responsibilities with those of other workstations.</w:t>
            </w:r>
          </w:p>
        </w:tc>
        <w:tc>
          <w:tcPr>
            <w:tcW w:w="4624" w:type="dxa"/>
          </w:tcPr>
          <w:p w14:paraId="515B9C71" w14:textId="77777777" w:rsidR="002619F4" w:rsidRDefault="002619F4" w:rsidP="002619F4">
            <w:r>
              <w:t xml:space="preserve">FRMCA – Level </w:t>
            </w:r>
            <w:r w:rsidR="00080E11">
              <w:t>Two</w:t>
            </w:r>
            <w:r>
              <w:t xml:space="preserve"> – Chapters </w:t>
            </w:r>
            <w:r w:rsidR="00080E11">
              <w:t>8, 11 and 13</w:t>
            </w:r>
          </w:p>
          <w:p w14:paraId="417B133A" w14:textId="77777777" w:rsidR="00080E11" w:rsidRDefault="00080E11" w:rsidP="002619F4">
            <w:r>
              <w:t>FRMCA – Level One – Chapter 20 and 21</w:t>
            </w:r>
          </w:p>
          <w:p w14:paraId="3662673E" w14:textId="750E5260" w:rsidR="00080E11" w:rsidRPr="006B2B22" w:rsidRDefault="00080E11" w:rsidP="002619F4"/>
        </w:tc>
      </w:tr>
      <w:tr w:rsidR="002619F4" w14:paraId="12D3D4DC" w14:textId="77777777" w:rsidTr="006B2B22">
        <w:tc>
          <w:tcPr>
            <w:tcW w:w="1210" w:type="dxa"/>
          </w:tcPr>
          <w:p w14:paraId="6CA681A5" w14:textId="1CFE0C8A" w:rsidR="002619F4" w:rsidRPr="002619F4" w:rsidRDefault="00080E11" w:rsidP="002619F4">
            <w:r>
              <w:t xml:space="preserve">35 </w:t>
            </w:r>
            <w:r w:rsidR="002619F4" w:rsidRPr="002619F4">
              <w:t>Days</w:t>
            </w:r>
          </w:p>
        </w:tc>
        <w:tc>
          <w:tcPr>
            <w:tcW w:w="2750" w:type="dxa"/>
          </w:tcPr>
          <w:p w14:paraId="4AC8950C" w14:textId="46630C0B" w:rsidR="002619F4" w:rsidRPr="002619F4" w:rsidRDefault="002619F4" w:rsidP="002619F4">
            <w:r w:rsidRPr="002619F4">
              <w:t>Unit 4 – Cooking Methods</w:t>
            </w:r>
          </w:p>
        </w:tc>
        <w:tc>
          <w:tcPr>
            <w:tcW w:w="5631" w:type="dxa"/>
          </w:tcPr>
          <w:p w14:paraId="35D5353C" w14:textId="77777777" w:rsidR="002619F4" w:rsidRDefault="00080E11" w:rsidP="002619F4">
            <w:r>
              <w:t>10.01 Explain common cooking methods (roasting, baking, broiling, sautéing, frying, deep-frying, braising, and steaming).</w:t>
            </w:r>
          </w:p>
          <w:p w14:paraId="7C685973" w14:textId="112DF7F3" w:rsidR="00080E11" w:rsidRDefault="00080E11" w:rsidP="002619F4">
            <w:r>
              <w:t>10.02 Explain how taste and aroma combine to give foods their flavors.</w:t>
            </w:r>
          </w:p>
          <w:p w14:paraId="346483B5" w14:textId="77777777" w:rsidR="00080E11" w:rsidRDefault="00080E11" w:rsidP="002619F4">
            <w:r>
              <w:t>10.03 List physical, psychological, cultural and environmental influences on food likes and dislikes.</w:t>
            </w:r>
          </w:p>
          <w:p w14:paraId="2DE6A9E4" w14:textId="448554C0" w:rsidR="00080E11" w:rsidRDefault="00080E11" w:rsidP="002619F4">
            <w:r>
              <w:t>10.04 Compare and analyze reasons for evaluating food products subjectively and objectively.</w:t>
            </w:r>
          </w:p>
          <w:p w14:paraId="1503E2B2" w14:textId="77777777" w:rsidR="00080E11" w:rsidRDefault="00080E11" w:rsidP="002619F4">
            <w:r>
              <w:lastRenderedPageBreak/>
              <w:t>10.05 Identify herbs, spices, oils and vinegars and their appropriate use in preparing food products that exhibit and enhance creativity, taste and appearance.</w:t>
            </w:r>
          </w:p>
          <w:p w14:paraId="03B4F69F" w14:textId="77777777" w:rsidR="0073798B" w:rsidRDefault="0073798B" w:rsidP="002619F4">
            <w:r>
              <w:t>10.06 Explain the role of the five senses in cooking, presenting, and eating food.</w:t>
            </w:r>
          </w:p>
          <w:p w14:paraId="75B3B7E2" w14:textId="77777777" w:rsidR="0073798B" w:rsidRDefault="0073798B" w:rsidP="002619F4">
            <w:r>
              <w:t>10.07 Describe how the five basic tastes (salty, sweet, sour, bitter and savory/Umami) can affect the appeal of food.</w:t>
            </w:r>
          </w:p>
          <w:p w14:paraId="2A198DAE" w14:textId="77777777" w:rsidR="0073798B" w:rsidRDefault="0073798B" w:rsidP="002619F4">
            <w:r>
              <w:t>10.08 Demonstrate and analyze the difference between moist, dry and combination cooking methods.</w:t>
            </w:r>
          </w:p>
          <w:p w14:paraId="68ADEC3A" w14:textId="77777777" w:rsidR="0073798B" w:rsidRDefault="0073798B" w:rsidP="002619F4">
            <w:r>
              <w:t>10.09 Apply basic principals of the chemistry of protein to cooking eggs, dairy and meat products.</w:t>
            </w:r>
          </w:p>
          <w:p w14:paraId="30C1BC42" w14:textId="77777777" w:rsidR="0073798B" w:rsidRDefault="0073798B" w:rsidP="002619F4">
            <w:r>
              <w:t>10.10 Apply basic principles of the chemistry of food preparation to fruits and vegetables.</w:t>
            </w:r>
          </w:p>
          <w:p w14:paraId="39827054" w14:textId="488156B8" w:rsidR="0073798B" w:rsidRPr="006B2B22" w:rsidRDefault="0073798B" w:rsidP="002619F4">
            <w:r>
              <w:t>10.11 Demonstrate protein fabrication.</w:t>
            </w:r>
          </w:p>
        </w:tc>
        <w:tc>
          <w:tcPr>
            <w:tcW w:w="4624" w:type="dxa"/>
          </w:tcPr>
          <w:p w14:paraId="5C39B8C5" w14:textId="34C6B3A2" w:rsidR="002619F4" w:rsidRDefault="002619F4" w:rsidP="002619F4">
            <w:r>
              <w:lastRenderedPageBreak/>
              <w:t>FRMCA – Level</w:t>
            </w:r>
            <w:r w:rsidR="00080E11">
              <w:t xml:space="preserve"> Two</w:t>
            </w:r>
            <w:r>
              <w:t xml:space="preserve"> – Chapters </w:t>
            </w:r>
            <w:r w:rsidR="00080E11">
              <w:t>3, 4, 5, 6, 7, 16, 17 and 18</w:t>
            </w:r>
          </w:p>
          <w:p w14:paraId="507C4306" w14:textId="77777777" w:rsidR="002619F4" w:rsidRDefault="002619F4" w:rsidP="002619F4"/>
          <w:p w14:paraId="0C0ABBD0" w14:textId="71A31320" w:rsidR="00080E11" w:rsidRPr="006B2B22" w:rsidRDefault="00080E11" w:rsidP="002619F4">
            <w:r>
              <w:t>FRMCA – Level One – Chapter 18</w:t>
            </w:r>
          </w:p>
        </w:tc>
      </w:tr>
      <w:tr w:rsidR="002619F4" w14:paraId="48921971" w14:textId="77777777" w:rsidTr="006B2B22">
        <w:tc>
          <w:tcPr>
            <w:tcW w:w="1210" w:type="dxa"/>
          </w:tcPr>
          <w:p w14:paraId="6399BB89" w14:textId="0D8CA5E1" w:rsidR="002619F4" w:rsidRPr="002619F4" w:rsidRDefault="002619F4" w:rsidP="002619F4">
            <w:r w:rsidRPr="002619F4">
              <w:t>1</w:t>
            </w:r>
            <w:r w:rsidR="0073798B">
              <w:t>3</w:t>
            </w:r>
            <w:r w:rsidRPr="002619F4">
              <w:t xml:space="preserve"> Days</w:t>
            </w:r>
          </w:p>
        </w:tc>
        <w:tc>
          <w:tcPr>
            <w:tcW w:w="2750" w:type="dxa"/>
          </w:tcPr>
          <w:p w14:paraId="1BBC58C7" w14:textId="6C61A421" w:rsidR="002619F4" w:rsidRPr="002619F4" w:rsidRDefault="002619F4" w:rsidP="002619F4">
            <w:r w:rsidRPr="002619F4">
              <w:t>Unit 5 – Principles of Seasoning &amp; Plating</w:t>
            </w:r>
          </w:p>
        </w:tc>
        <w:tc>
          <w:tcPr>
            <w:tcW w:w="5631" w:type="dxa"/>
          </w:tcPr>
          <w:p w14:paraId="6925EF76" w14:textId="77777777" w:rsidR="002619F4" w:rsidRDefault="0073798B" w:rsidP="002619F4">
            <w:r>
              <w:t>11.01 Explain how color, texture, temperature and balance affect the visual appeal of plated food.</w:t>
            </w:r>
          </w:p>
          <w:p w14:paraId="28F48487" w14:textId="77777777" w:rsidR="0073798B" w:rsidRDefault="0073798B" w:rsidP="002619F4">
            <w:r>
              <w:t>11.02 Demonstrate platter presentation principles, effective platter layout, and techniques for enhancing food presentation.</w:t>
            </w:r>
          </w:p>
          <w:p w14:paraId="71215152" w14:textId="77777777" w:rsidR="0073798B" w:rsidRDefault="0073798B" w:rsidP="002619F4">
            <w:r>
              <w:t>11.03 Recognize standards of quality as well as prepare and creatively present: bake station items; pantry station items; fry station items; cold station items; hot station items; beverage items.</w:t>
            </w:r>
          </w:p>
          <w:p w14:paraId="3F204893" w14:textId="46AAA6E3" w:rsidR="0073798B" w:rsidRPr="006B2B22" w:rsidRDefault="0073798B" w:rsidP="002619F4">
            <w:r>
              <w:t>11.04 Distinguish between the characteristics of acids and bases.</w:t>
            </w:r>
          </w:p>
        </w:tc>
        <w:tc>
          <w:tcPr>
            <w:tcW w:w="4624" w:type="dxa"/>
          </w:tcPr>
          <w:p w14:paraId="5A15B341" w14:textId="77777777" w:rsidR="002619F4" w:rsidRDefault="002619F4" w:rsidP="002619F4">
            <w:r>
              <w:t xml:space="preserve">FRMCA – Level </w:t>
            </w:r>
            <w:r w:rsidR="0073798B">
              <w:t>Two</w:t>
            </w:r>
            <w:r>
              <w:t xml:space="preserve"> – Chapters </w:t>
            </w:r>
            <w:r w:rsidR="0073798B">
              <w:t>16, 17, 18, 19, 20, 21 and 22</w:t>
            </w:r>
          </w:p>
          <w:p w14:paraId="1BF5E268" w14:textId="77777777" w:rsidR="0073798B" w:rsidRDefault="0073798B" w:rsidP="002619F4"/>
          <w:p w14:paraId="23A69440" w14:textId="0B46EA88" w:rsidR="0073798B" w:rsidRPr="006B2B22" w:rsidRDefault="0073798B" w:rsidP="002619F4">
            <w:r>
              <w:t>FRMCA – Level One – Chapter 13</w:t>
            </w:r>
          </w:p>
        </w:tc>
      </w:tr>
      <w:tr w:rsidR="002B29A4" w14:paraId="36E143F2" w14:textId="77777777" w:rsidTr="006B2B22">
        <w:tc>
          <w:tcPr>
            <w:tcW w:w="1210" w:type="dxa"/>
          </w:tcPr>
          <w:p w14:paraId="17DAEFAE" w14:textId="4A109988" w:rsidR="002B29A4" w:rsidRPr="006B2B22" w:rsidRDefault="002B29A4"/>
        </w:tc>
        <w:tc>
          <w:tcPr>
            <w:tcW w:w="2750" w:type="dxa"/>
          </w:tcPr>
          <w:p w14:paraId="4529A779" w14:textId="772A1C26" w:rsidR="002B29A4" w:rsidRPr="006B2B22" w:rsidRDefault="002B29A4">
            <w:r w:rsidRPr="006B2B22">
              <w:t>Semester 1 review</w:t>
            </w:r>
          </w:p>
        </w:tc>
        <w:tc>
          <w:tcPr>
            <w:tcW w:w="5631" w:type="dxa"/>
          </w:tcPr>
          <w:p w14:paraId="798F4E74" w14:textId="77777777" w:rsidR="002B29A4" w:rsidRPr="006B2B22" w:rsidRDefault="002B29A4"/>
        </w:tc>
        <w:tc>
          <w:tcPr>
            <w:tcW w:w="4624" w:type="dxa"/>
          </w:tcPr>
          <w:p w14:paraId="6A0AAED0" w14:textId="543E6AAD" w:rsidR="002B29A4" w:rsidRPr="006B2B22" w:rsidRDefault="002B29A4">
            <w:r w:rsidRPr="006B2B22">
              <w:t>Semester 1 Course Review</w:t>
            </w:r>
          </w:p>
        </w:tc>
      </w:tr>
      <w:tr w:rsidR="002B29A4" w14:paraId="01DAAE76" w14:textId="77777777" w:rsidTr="006B2B22">
        <w:tc>
          <w:tcPr>
            <w:tcW w:w="1210" w:type="dxa"/>
          </w:tcPr>
          <w:p w14:paraId="491F06B9" w14:textId="79DEC215" w:rsidR="002B29A4" w:rsidRPr="006B2B22" w:rsidRDefault="002B29A4"/>
        </w:tc>
        <w:tc>
          <w:tcPr>
            <w:tcW w:w="2750" w:type="dxa"/>
          </w:tcPr>
          <w:p w14:paraId="4651CC96" w14:textId="71B2C09E" w:rsidR="002B29A4" w:rsidRPr="006B2B22" w:rsidRDefault="002B29A4">
            <w:r w:rsidRPr="006B2B22">
              <w:t>Semester 1 Exam</w:t>
            </w:r>
          </w:p>
        </w:tc>
        <w:tc>
          <w:tcPr>
            <w:tcW w:w="5631" w:type="dxa"/>
          </w:tcPr>
          <w:p w14:paraId="667C68B7" w14:textId="77777777" w:rsidR="002B29A4" w:rsidRPr="006B2B22" w:rsidRDefault="002B29A4"/>
        </w:tc>
        <w:tc>
          <w:tcPr>
            <w:tcW w:w="4624" w:type="dxa"/>
          </w:tcPr>
          <w:p w14:paraId="4B22671D" w14:textId="09C1AFA8" w:rsidR="002B29A4" w:rsidRPr="006B2B22" w:rsidRDefault="002B29A4">
            <w:r w:rsidRPr="006B2B22">
              <w:t>Semester Exam</w:t>
            </w:r>
          </w:p>
        </w:tc>
      </w:tr>
    </w:tbl>
    <w:p w14:paraId="7CD42CAF" w14:textId="0552EF62" w:rsidR="00831553" w:rsidRDefault="00831553"/>
    <w:p w14:paraId="59B6279D" w14:textId="54323CBB" w:rsidR="00D42817" w:rsidRDefault="00D42817"/>
    <w:p w14:paraId="2650BAAF" w14:textId="0216A2DF" w:rsidR="00930962" w:rsidRDefault="00930962"/>
    <w:p w14:paraId="3972E994" w14:textId="08779ED3" w:rsidR="00930962" w:rsidRDefault="00930962"/>
    <w:p w14:paraId="7014B6C7" w14:textId="77777777" w:rsidR="00930962" w:rsidRDefault="00930962"/>
    <w:p w14:paraId="65A7F1AD" w14:textId="77777777" w:rsidR="00D42817" w:rsidRDefault="00D42817"/>
    <w:p w14:paraId="5A3DACED" w14:textId="3156952D" w:rsidR="00831553" w:rsidRPr="00831553" w:rsidRDefault="00831553" w:rsidP="00D42817">
      <w:pPr>
        <w:spacing w:after="0" w:line="240" w:lineRule="auto"/>
        <w:rPr>
          <w:sz w:val="32"/>
          <w:szCs w:val="32"/>
        </w:rPr>
      </w:pPr>
      <w:r w:rsidRPr="00831553">
        <w:rPr>
          <w:sz w:val="32"/>
          <w:szCs w:val="32"/>
        </w:rPr>
        <w:lastRenderedPageBreak/>
        <w:t>Semester Two</w:t>
      </w:r>
    </w:p>
    <w:tbl>
      <w:tblPr>
        <w:tblStyle w:val="TableGrid"/>
        <w:tblW w:w="14215" w:type="dxa"/>
        <w:tblInd w:w="-545" w:type="dxa"/>
        <w:tblLook w:val="04A0" w:firstRow="1" w:lastRow="0" w:firstColumn="1" w:lastColumn="0" w:noHBand="0" w:noVBand="1"/>
      </w:tblPr>
      <w:tblGrid>
        <w:gridCol w:w="1183"/>
        <w:gridCol w:w="2386"/>
        <w:gridCol w:w="6061"/>
        <w:gridCol w:w="4585"/>
      </w:tblGrid>
      <w:tr w:rsidR="00BE21F2" w14:paraId="202F4476" w14:textId="77777777" w:rsidTr="00BE21F2">
        <w:tc>
          <w:tcPr>
            <w:tcW w:w="1183" w:type="dxa"/>
          </w:tcPr>
          <w:p w14:paraId="7C5BC5C0" w14:textId="77777777" w:rsidR="00BE21F2" w:rsidRPr="00BE21F2" w:rsidRDefault="00BE21F2" w:rsidP="00D42817">
            <w:r w:rsidRPr="00BE21F2">
              <w:t>Length</w:t>
            </w:r>
          </w:p>
        </w:tc>
        <w:tc>
          <w:tcPr>
            <w:tcW w:w="2386" w:type="dxa"/>
          </w:tcPr>
          <w:p w14:paraId="67BE493D" w14:textId="77777777" w:rsidR="00BE21F2" w:rsidRPr="00BE21F2" w:rsidRDefault="00BE21F2" w:rsidP="00D42817">
            <w:r w:rsidRPr="00BE21F2">
              <w:t>Unit Name/Topic</w:t>
            </w:r>
          </w:p>
        </w:tc>
        <w:tc>
          <w:tcPr>
            <w:tcW w:w="6061" w:type="dxa"/>
          </w:tcPr>
          <w:p w14:paraId="52D8FAF4" w14:textId="1A11BCB1" w:rsidR="00BE21F2" w:rsidRPr="00BE21F2" w:rsidRDefault="00BE21F2" w:rsidP="00D42817">
            <w:r>
              <w:t>FL DOE Standard</w:t>
            </w:r>
          </w:p>
        </w:tc>
        <w:tc>
          <w:tcPr>
            <w:tcW w:w="4585" w:type="dxa"/>
          </w:tcPr>
          <w:p w14:paraId="0A0C97FC" w14:textId="5B472165" w:rsidR="00BE21F2" w:rsidRPr="00BE21F2" w:rsidRDefault="00BE21F2" w:rsidP="00D42817">
            <w:r w:rsidRPr="00BE21F2">
              <w:t>Instructional Resource</w:t>
            </w:r>
          </w:p>
        </w:tc>
      </w:tr>
      <w:tr w:rsidR="002619F4" w14:paraId="14FE69D0" w14:textId="77777777" w:rsidTr="00BE21F2">
        <w:tc>
          <w:tcPr>
            <w:tcW w:w="1183" w:type="dxa"/>
          </w:tcPr>
          <w:p w14:paraId="50623942" w14:textId="188CAC21" w:rsidR="002619F4" w:rsidRPr="002619F4" w:rsidRDefault="002619F4" w:rsidP="002619F4">
            <w:r w:rsidRPr="002619F4">
              <w:t>2</w:t>
            </w:r>
            <w:r w:rsidR="0073798B">
              <w:t>0</w:t>
            </w:r>
            <w:r w:rsidRPr="002619F4">
              <w:t xml:space="preserve"> Days</w:t>
            </w:r>
          </w:p>
        </w:tc>
        <w:tc>
          <w:tcPr>
            <w:tcW w:w="2386" w:type="dxa"/>
          </w:tcPr>
          <w:p w14:paraId="633B835F" w14:textId="45B73364" w:rsidR="002619F4" w:rsidRPr="002619F4" w:rsidRDefault="002619F4" w:rsidP="002619F4">
            <w:r w:rsidRPr="002619F4">
              <w:t xml:space="preserve">Unit 6 – </w:t>
            </w:r>
            <w:proofErr w:type="spellStart"/>
            <w:r w:rsidRPr="002619F4">
              <w:t>ServSafe</w:t>
            </w:r>
            <w:proofErr w:type="spellEnd"/>
          </w:p>
        </w:tc>
        <w:tc>
          <w:tcPr>
            <w:tcW w:w="6061" w:type="dxa"/>
          </w:tcPr>
          <w:p w14:paraId="687916CB" w14:textId="77777777" w:rsidR="002619F4" w:rsidRDefault="002E6532" w:rsidP="002619F4">
            <w:r>
              <w:t>08.01 Demonstrate and utilize proper techniques for lifting, receiving and storing food supplies.</w:t>
            </w:r>
          </w:p>
          <w:p w14:paraId="1EF32DDF" w14:textId="77777777" w:rsidR="002E6532" w:rsidRDefault="002E6532" w:rsidP="002619F4">
            <w:r>
              <w:t>08.02 Demonstrate and utilize proper techniques for transporting, cooking and holding food (proper ways to cool/reheat food; holding temperatures).</w:t>
            </w:r>
          </w:p>
          <w:p w14:paraId="30CEF813" w14:textId="77777777" w:rsidR="002E6532" w:rsidRDefault="002E6532" w:rsidP="002619F4">
            <w:r>
              <w:t>08.03 Demonstrate and utilize proper cleaning, sanitizing, and disinfecting techniques (cleaning vs. sanitizing; storing cleaning supplies; proper procedures for cleaning equipment).</w:t>
            </w:r>
          </w:p>
          <w:p w14:paraId="72D1ECF8" w14:textId="77777777" w:rsidR="002E6532" w:rsidRDefault="002E6532" w:rsidP="002619F4">
            <w:r>
              <w:t>08.04 Demonstrate and utilize proper pest control procedures.</w:t>
            </w:r>
          </w:p>
          <w:p w14:paraId="63FBA9FA" w14:textId="77777777" w:rsidR="002E6532" w:rsidRDefault="002E6532" w:rsidP="002619F4">
            <w:r>
              <w:t>08.05 Classify all causes of foodborne illnesses (e.g. biological, physical and chemical).</w:t>
            </w:r>
          </w:p>
          <w:p w14:paraId="4017A932" w14:textId="77777777" w:rsidR="002E6532" w:rsidRDefault="002E6532" w:rsidP="002619F4">
            <w:r>
              <w:t>08.06 Describe symptoms of foodborne illness and how it can be prevented.</w:t>
            </w:r>
          </w:p>
          <w:p w14:paraId="406834AF" w14:textId="5BC1264B" w:rsidR="002E6532" w:rsidRDefault="002E6532" w:rsidP="002619F4">
            <w:r>
              <w:t>08.07 Describe cross contamination and incorporate strategies to prevent this from occurring.</w:t>
            </w:r>
          </w:p>
          <w:p w14:paraId="161BBC95" w14:textId="0F92C387" w:rsidR="002E6532" w:rsidRPr="00BE21F2" w:rsidRDefault="002E6532" w:rsidP="002E6532">
            <w:r>
              <w:t>08.08 Research top allergens and how to control allergy cross-contamination.</w:t>
            </w:r>
          </w:p>
        </w:tc>
        <w:tc>
          <w:tcPr>
            <w:tcW w:w="4585" w:type="dxa"/>
          </w:tcPr>
          <w:p w14:paraId="7D2BD103" w14:textId="59D6681F" w:rsidR="002619F4" w:rsidRPr="00BE21F2" w:rsidRDefault="002E6532" w:rsidP="002619F4">
            <w:proofErr w:type="spellStart"/>
            <w:r>
              <w:t>ServSafe</w:t>
            </w:r>
            <w:proofErr w:type="spellEnd"/>
            <w:r>
              <w:t xml:space="preserve"> Book – 7</w:t>
            </w:r>
            <w:r w:rsidRPr="002E6532">
              <w:rPr>
                <w:vertAlign w:val="superscript"/>
              </w:rPr>
              <w:t>th</w:t>
            </w:r>
            <w:r>
              <w:t xml:space="preserve"> Edition</w:t>
            </w:r>
          </w:p>
        </w:tc>
      </w:tr>
      <w:tr w:rsidR="002619F4" w14:paraId="240850F1" w14:textId="77777777" w:rsidTr="00BE21F2">
        <w:tc>
          <w:tcPr>
            <w:tcW w:w="1183" w:type="dxa"/>
          </w:tcPr>
          <w:p w14:paraId="7F2DFEA4" w14:textId="1E254854" w:rsidR="002619F4" w:rsidRPr="002619F4" w:rsidRDefault="0073798B" w:rsidP="002619F4">
            <w:r>
              <w:t>40</w:t>
            </w:r>
            <w:r w:rsidR="002619F4" w:rsidRPr="002619F4">
              <w:t xml:space="preserve"> Days</w:t>
            </w:r>
          </w:p>
        </w:tc>
        <w:tc>
          <w:tcPr>
            <w:tcW w:w="2386" w:type="dxa"/>
          </w:tcPr>
          <w:p w14:paraId="228ECE9E" w14:textId="20C288AD" w:rsidR="002619F4" w:rsidRPr="002619F4" w:rsidRDefault="002619F4" w:rsidP="002619F4">
            <w:r w:rsidRPr="002619F4">
              <w:t>Unit 7 – Global Cuisine</w:t>
            </w:r>
          </w:p>
        </w:tc>
        <w:tc>
          <w:tcPr>
            <w:tcW w:w="6061" w:type="dxa"/>
          </w:tcPr>
          <w:p w14:paraId="4E9ABDBB" w14:textId="77777777" w:rsidR="002619F4" w:rsidRDefault="002E6532" w:rsidP="002619F4">
            <w:r>
              <w:t>13.01 Identify and distinguish ingredients of the five regions of the United States.</w:t>
            </w:r>
          </w:p>
          <w:p w14:paraId="5ECF1058" w14:textId="77777777" w:rsidR="002E6532" w:rsidRDefault="002E6532" w:rsidP="002619F4">
            <w:r>
              <w:t>13.02 Identify flavor profiles from different cuisines of the world.</w:t>
            </w:r>
          </w:p>
          <w:p w14:paraId="43EAD1DF" w14:textId="77777777" w:rsidR="002E6532" w:rsidRDefault="002E6532" w:rsidP="002619F4">
            <w:r>
              <w:t>13.03 Compare and contrast the relationship of history and culture in regional cooking.</w:t>
            </w:r>
          </w:p>
          <w:p w14:paraId="7D88B798" w14:textId="77777777" w:rsidR="002E6532" w:rsidRDefault="002E6532" w:rsidP="002619F4">
            <w:r>
              <w:t xml:space="preserve">13.04 Prepare and creatively present menus that </w:t>
            </w:r>
            <w:r w:rsidR="00930962">
              <w:t>reflect different cultures.</w:t>
            </w:r>
          </w:p>
          <w:p w14:paraId="42CDBABD" w14:textId="6E213E2C" w:rsidR="00930962" w:rsidRPr="00BE21F2" w:rsidRDefault="00930962" w:rsidP="002619F4">
            <w:r>
              <w:t>13.05 Examine competitive events and opportunities related to the culinary students (e.g. FCCLA, SkillsUSA)</w:t>
            </w:r>
          </w:p>
        </w:tc>
        <w:tc>
          <w:tcPr>
            <w:tcW w:w="4585" w:type="dxa"/>
          </w:tcPr>
          <w:p w14:paraId="0C7AF0A7" w14:textId="1E00000E" w:rsidR="002619F4" w:rsidRDefault="002619F4" w:rsidP="002619F4">
            <w:r>
              <w:t xml:space="preserve">FRMCA – Level </w:t>
            </w:r>
            <w:r w:rsidR="002E6532">
              <w:t xml:space="preserve">Two </w:t>
            </w:r>
            <w:r>
              <w:t>– Chapter</w:t>
            </w:r>
            <w:r w:rsidR="002E6532">
              <w:t>s 2, 3, 4, 5, 6, 7, 16, 17 and 18</w:t>
            </w:r>
          </w:p>
          <w:p w14:paraId="010EC899" w14:textId="77777777" w:rsidR="002E6532" w:rsidRDefault="002E6532" w:rsidP="002619F4"/>
          <w:p w14:paraId="28580272" w14:textId="77777777" w:rsidR="002619F4" w:rsidRDefault="002619F4" w:rsidP="002619F4">
            <w:r>
              <w:t xml:space="preserve">FRMCA – Level </w:t>
            </w:r>
            <w:r w:rsidR="002E6532">
              <w:t>One</w:t>
            </w:r>
            <w:r>
              <w:t xml:space="preserve"> – Chapte</w:t>
            </w:r>
            <w:r w:rsidR="002E6532">
              <w:t>rs 1, 15 and 16</w:t>
            </w:r>
          </w:p>
          <w:p w14:paraId="099404D8" w14:textId="77777777" w:rsidR="002E6532" w:rsidRDefault="002E6532" w:rsidP="002619F4"/>
          <w:p w14:paraId="56D5F4AB" w14:textId="77777777" w:rsidR="002E6532" w:rsidRDefault="002E6532" w:rsidP="002619F4">
            <w:r>
              <w:t>Foundations of Restaurant Management &amp; Culinary Arts – 1</w:t>
            </w:r>
            <w:r w:rsidRPr="002E6532">
              <w:rPr>
                <w:vertAlign w:val="superscript"/>
              </w:rPr>
              <w:t>st</w:t>
            </w:r>
            <w:r>
              <w:t xml:space="preserve"> Edition – Level Two </w:t>
            </w:r>
          </w:p>
          <w:p w14:paraId="51D720A8" w14:textId="77777777" w:rsidR="002E6532" w:rsidRDefault="002E6532" w:rsidP="002619F4">
            <w:r>
              <w:t>Chapters 10 and 11</w:t>
            </w:r>
          </w:p>
          <w:p w14:paraId="5B9952BF" w14:textId="5EC89F13" w:rsidR="002E6532" w:rsidRPr="00BE21F2" w:rsidRDefault="002E6532" w:rsidP="002619F4">
            <w:r>
              <w:t>Sections 10.1, 10.2, 10.3, 11.1, 11.2, 11.3, 11.4</w:t>
            </w:r>
          </w:p>
        </w:tc>
      </w:tr>
      <w:tr w:rsidR="002619F4" w14:paraId="0F597B94" w14:textId="77777777" w:rsidTr="00BE21F2">
        <w:tc>
          <w:tcPr>
            <w:tcW w:w="1183" w:type="dxa"/>
          </w:tcPr>
          <w:p w14:paraId="6E15E213" w14:textId="1F83197B" w:rsidR="002619F4" w:rsidRPr="002619F4" w:rsidRDefault="002619F4" w:rsidP="002619F4">
            <w:r w:rsidRPr="002619F4">
              <w:t>2</w:t>
            </w:r>
            <w:r w:rsidR="0073798B">
              <w:t>5</w:t>
            </w:r>
            <w:r w:rsidRPr="002619F4">
              <w:t xml:space="preserve"> Days</w:t>
            </w:r>
          </w:p>
        </w:tc>
        <w:tc>
          <w:tcPr>
            <w:tcW w:w="2386" w:type="dxa"/>
          </w:tcPr>
          <w:p w14:paraId="588ED967" w14:textId="02E96B1F" w:rsidR="002619F4" w:rsidRPr="002619F4" w:rsidRDefault="002619F4" w:rsidP="002619F4">
            <w:r w:rsidRPr="002619F4">
              <w:t>Unit 8 – Nutrition</w:t>
            </w:r>
          </w:p>
        </w:tc>
        <w:tc>
          <w:tcPr>
            <w:tcW w:w="6061" w:type="dxa"/>
          </w:tcPr>
          <w:p w14:paraId="4AB97095" w14:textId="77777777" w:rsidR="002619F4" w:rsidRDefault="00930962" w:rsidP="002619F4">
            <w:r>
              <w:t>12.01 List the essential nutrients and their functions.</w:t>
            </w:r>
          </w:p>
          <w:p w14:paraId="528AE30F" w14:textId="77777777" w:rsidR="00930962" w:rsidRDefault="00930962" w:rsidP="002619F4">
            <w:r>
              <w:t>12.02 Interpret food labels.</w:t>
            </w:r>
          </w:p>
          <w:p w14:paraId="5B10B578" w14:textId="77777777" w:rsidR="00930962" w:rsidRDefault="00930962" w:rsidP="002619F4">
            <w:r>
              <w:t>12.03 Identify different dietary needs.</w:t>
            </w:r>
          </w:p>
          <w:p w14:paraId="270A1211" w14:textId="77777777" w:rsidR="00930962" w:rsidRDefault="00930962" w:rsidP="002619F4">
            <w:r>
              <w:t>12.04 List categories of lipids (fats and oils) in food preparation.</w:t>
            </w:r>
          </w:p>
          <w:p w14:paraId="0554663D" w14:textId="77777777" w:rsidR="00930962" w:rsidRDefault="00930962" w:rsidP="002619F4">
            <w:r>
              <w:t>12.05 Examine the functions of lipids (fats and oils) in food preparation.</w:t>
            </w:r>
          </w:p>
          <w:p w14:paraId="46E576D6" w14:textId="1C0057BA" w:rsidR="00930962" w:rsidRDefault="00930962" w:rsidP="002619F4">
            <w:r>
              <w:t>12.06 Analyze the nutritional impact of lipids (fats and oils) in the diet.</w:t>
            </w:r>
          </w:p>
          <w:p w14:paraId="33F42976" w14:textId="433BE1AE" w:rsidR="00930962" w:rsidRPr="00BE21F2" w:rsidRDefault="00930962" w:rsidP="002619F4">
            <w:r>
              <w:lastRenderedPageBreak/>
              <w:t>12.07 Apply the current USDA guidelines to analyze diets to include speak needs.</w:t>
            </w:r>
          </w:p>
        </w:tc>
        <w:tc>
          <w:tcPr>
            <w:tcW w:w="4585" w:type="dxa"/>
          </w:tcPr>
          <w:p w14:paraId="7B3730D6" w14:textId="58F2F987" w:rsidR="002619F4" w:rsidRPr="00BE21F2" w:rsidRDefault="002619F4" w:rsidP="002619F4">
            <w:r>
              <w:lastRenderedPageBreak/>
              <w:t xml:space="preserve">FRMCA – Level </w:t>
            </w:r>
            <w:r w:rsidR="002E6532">
              <w:t>Two</w:t>
            </w:r>
            <w:r>
              <w:t xml:space="preserve"> – Chapters </w:t>
            </w:r>
            <w:r w:rsidR="002E6532">
              <w:t>14 and 15</w:t>
            </w:r>
          </w:p>
        </w:tc>
      </w:tr>
      <w:tr w:rsidR="00BE21F2" w14:paraId="34599584" w14:textId="77777777" w:rsidTr="00BE21F2">
        <w:tc>
          <w:tcPr>
            <w:tcW w:w="1183" w:type="dxa"/>
          </w:tcPr>
          <w:p w14:paraId="0015C7DA" w14:textId="71C88B00" w:rsidR="00BE21F2" w:rsidRPr="00BE21F2" w:rsidRDefault="00BE21F2" w:rsidP="00EC1F40"/>
        </w:tc>
        <w:tc>
          <w:tcPr>
            <w:tcW w:w="2386" w:type="dxa"/>
          </w:tcPr>
          <w:p w14:paraId="5EA0B13D" w14:textId="32DE79A0" w:rsidR="00BE21F2" w:rsidRPr="00BE21F2" w:rsidRDefault="00BE21F2" w:rsidP="00EC1F40">
            <w:r w:rsidRPr="00BE21F2">
              <w:t>Semester 2 review</w:t>
            </w:r>
          </w:p>
        </w:tc>
        <w:tc>
          <w:tcPr>
            <w:tcW w:w="6061" w:type="dxa"/>
          </w:tcPr>
          <w:p w14:paraId="2237811E" w14:textId="77777777" w:rsidR="00BE21F2" w:rsidRPr="00BE21F2" w:rsidRDefault="00BE21F2" w:rsidP="00EC1F40"/>
        </w:tc>
        <w:tc>
          <w:tcPr>
            <w:tcW w:w="4585" w:type="dxa"/>
          </w:tcPr>
          <w:p w14:paraId="55BC5018" w14:textId="38E7731A" w:rsidR="00BE21F2" w:rsidRPr="00BE21F2" w:rsidRDefault="00BE21F2" w:rsidP="00EC1F40">
            <w:r w:rsidRPr="00BE21F2">
              <w:t>Semester 2 Course Review</w:t>
            </w:r>
          </w:p>
        </w:tc>
      </w:tr>
      <w:tr w:rsidR="00BE21F2" w14:paraId="6F4A068A" w14:textId="77777777" w:rsidTr="00BE21F2">
        <w:trPr>
          <w:trHeight w:val="70"/>
        </w:trPr>
        <w:tc>
          <w:tcPr>
            <w:tcW w:w="1183" w:type="dxa"/>
          </w:tcPr>
          <w:p w14:paraId="6BC9B8E6" w14:textId="35896414" w:rsidR="00BE21F2" w:rsidRPr="00BE21F2" w:rsidRDefault="00BE21F2" w:rsidP="00EC1F40"/>
        </w:tc>
        <w:tc>
          <w:tcPr>
            <w:tcW w:w="2386" w:type="dxa"/>
          </w:tcPr>
          <w:p w14:paraId="34C7487D" w14:textId="72E71EC3" w:rsidR="00BE21F2" w:rsidRPr="00BE21F2" w:rsidRDefault="00BE21F2" w:rsidP="00EC1F40">
            <w:r w:rsidRPr="00BE21F2">
              <w:t>Semester 2 Exam</w:t>
            </w:r>
          </w:p>
        </w:tc>
        <w:tc>
          <w:tcPr>
            <w:tcW w:w="6061" w:type="dxa"/>
          </w:tcPr>
          <w:p w14:paraId="160D56BD" w14:textId="77777777" w:rsidR="00BE21F2" w:rsidRPr="00BE21F2" w:rsidRDefault="00BE21F2" w:rsidP="00EC1F40"/>
        </w:tc>
        <w:tc>
          <w:tcPr>
            <w:tcW w:w="4585" w:type="dxa"/>
          </w:tcPr>
          <w:p w14:paraId="5C34C3D7" w14:textId="4661191D" w:rsidR="00BE21F2" w:rsidRPr="00BE21F2" w:rsidRDefault="00BE21F2" w:rsidP="00EC1F40">
            <w:r w:rsidRPr="00BE21F2">
              <w:t>Semester Exam</w:t>
            </w:r>
          </w:p>
        </w:tc>
      </w:tr>
    </w:tbl>
    <w:p w14:paraId="61A5A867" w14:textId="77777777" w:rsidR="00831553" w:rsidRDefault="00831553"/>
    <w:sectPr w:rsidR="00831553" w:rsidSect="002B29A4">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77837"/>
    <w:multiLevelType w:val="multilevel"/>
    <w:tmpl w:val="4AF40860"/>
    <w:lvl w:ilvl="0">
      <w:start w:val="1"/>
      <w:numFmt w:val="decimalZero"/>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53"/>
    <w:rsid w:val="00080E11"/>
    <w:rsid w:val="000F6AF0"/>
    <w:rsid w:val="002619F4"/>
    <w:rsid w:val="002B29A4"/>
    <w:rsid w:val="002E6532"/>
    <w:rsid w:val="00313C9E"/>
    <w:rsid w:val="004E525B"/>
    <w:rsid w:val="005A0F4E"/>
    <w:rsid w:val="006B2B22"/>
    <w:rsid w:val="0073798B"/>
    <w:rsid w:val="00831553"/>
    <w:rsid w:val="00930962"/>
    <w:rsid w:val="00BD35E9"/>
    <w:rsid w:val="00BE21F2"/>
    <w:rsid w:val="00CB29B9"/>
    <w:rsid w:val="00CB7935"/>
    <w:rsid w:val="00D13C85"/>
    <w:rsid w:val="00D42817"/>
    <w:rsid w:val="00E54CEF"/>
    <w:rsid w:val="00EA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B06F"/>
  <w15:chartTrackingRefBased/>
  <w15:docId w15:val="{3BB17E58-7018-41A3-9C2F-88FD467C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1053</Words>
  <Characters>6003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Rumer</dc:creator>
  <cp:keywords/>
  <dc:description/>
  <cp:lastModifiedBy>Amy Parker</cp:lastModifiedBy>
  <cp:revision>2</cp:revision>
  <dcterms:created xsi:type="dcterms:W3CDTF">2018-11-15T17:25:00Z</dcterms:created>
  <dcterms:modified xsi:type="dcterms:W3CDTF">2018-11-15T17:25:00Z</dcterms:modified>
</cp:coreProperties>
</file>